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300" w:lineRule="auto"/>
        <w:jc w:val="left"/>
      </w:pPr>
      <w:r>
        <w:rPr>
          <w:rFonts w:ascii="Arial" w:hAnsi="Arial" w:eastAsia="Arial"/>
          <w:b/>
          <w:i w:val="0"/>
          <w:caps w:val="0"/>
          <w:color w:val="5A6B82"/>
          <w:sz w:val="16"/>
          <w:spacing w:val="40"/>
        </w:rPr>
        <w:t>ГОСПРОМПТ · ИНТЕНСИВ ИТ-ПАРКА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/>
          <w:i w:val="0"/>
          <w:caps w:val="0"/>
          <w:color w:val="142238"/>
          <w:sz w:val="36"/>
        </w:rPr>
        <w:t>Домашнее задание к второму дню</w:t>
      </w:r>
    </w:p>
    <w:p>
      <w:pPr>
        <w:pBdr>
          <w:bottom w:val="single" w:sz="8" w:space="10" w:color="D8DDE4"/>
        </w:pBdr>
        <w:spacing w:before="0" w:after="200" w:line="312" w:lineRule="auto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4"/>
        </w:rPr>
        <w:t>Выберите одну свою рутинную задачу и опишите её как идею агента. Это не промпт — промпт мы напишем вместе завтра. Сегодня нужна только идея и файлы к ней. Объём — 5–7 строк.</w:t>
      </w:r>
    </w:p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1.  </w:t>
      </w:r>
      <w:r>
        <w:rPr>
          <w:rFonts w:ascii="Arial" w:hAnsi="Arial" w:eastAsia="Arial"/>
          <w:b/>
          <w:i w:val="0"/>
          <w:caps w:val="0"/>
          <w:color w:val="B5651A"/>
          <w:sz w:val="26"/>
          <w:shd w:val="clear" w:color="auto" w:fill="FCEBD8"/>
        </w:rPr>
        <w:t>Из чего состоит задача для агента</w:t>
      </w:r>
    </w:p>
    <w:p>
      <w:pPr>
        <w:spacing w:before="0" w:after="120" w:line="312" w:lineRule="auto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B5651A"/>
          <w:sz w:val="23"/>
          <w:shd w:val="clear" w:color="auto" w:fill="FCEBD8"/>
        </w:rPr>
        <w:t>Любая задача для агента описывается тремя вопросами: откуда он берёт данные, что с ними делает и что вы получаете в итоге. Если на все три есть ответ, задачу соберём завтра за полтора часа.</w:t>
      </w:r>
    </w:p>
    <w:tbl>
      <w:tblPr>
        <w:tblW w:w="9751" w:type="dxa"/>
        <w:tblBorders>
          <w:top w:val="single" w:sz="4" w:color="D8DDE4" w:space="0"/>
          <w:left w:val="single" w:sz="4" w:color="D8DDE4" w:space="0"/>
          <w:bottom w:val="single" w:sz="4" w:color="D8DDE4" w:space="0"/>
          <w:right w:val="single" w:sz="4" w:color="D8DDE4" w:space="0"/>
          <w:insideH w:val="single" w:sz="4" w:color="D8DDE4" w:space="0"/>
          <w:insideV w:val="single" w:sz="4" w:color="D8DDE4" w:space="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firstColumn="1" w:firstRow="1" w:lastColumn="0" w:lastRow="0" w:noHBand="0" w:noVBand="1" w:val="04A0"/>
      </w:tblPr>
      <w:tblGrid>
        <w:gridCol w:w="2948"/>
        <w:gridCol w:w="567"/>
        <w:gridCol w:w="3061"/>
        <w:gridCol w:w="567"/>
        <w:gridCol w:w="2608"/>
      </w:tblGrid>
      <w:tr>
        <w:tc>
          <w:tcPr>
            <w:tcW w:type="dxa" w:w="2948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aps w:val="0"/>
                <w:sz w:val="17"/>
                <w:color w:val="B5651A"/>
                <w:spacing w:val="16"/>
                <w:shd w:val="clear" w:color="auto" w:fill="FCEBD8"/>
              </w:rPr>
              <w:t>ОТКУДА ДАННЫЕ</w:t>
            </w:r>
          </w:p>
          <w:p>
            <w:pPr>
              <w:spacing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B5651A"/>
                <w:sz w:val="21"/>
                <w:shd w:val="clear" w:color="auto" w:fill="FCEBD8"/>
              </w:rPr>
              <w:t>сайты, почта, чат или ваши файлы</w:t>
            </w:r>
          </w:p>
        </w:tc>
        <w:tc>
          <w:tcPr>
            <w:tcW w:type="dxa" w:w="567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 w:val="0"/>
                <w:i w:val="0"/>
                <w:caps w:val="0"/>
                <w:color w:val="5A6B82"/>
                <w:sz w:val="24"/>
              </w:rPr>
              <w:t>→</w:t>
            </w:r>
          </w:p>
        </w:tc>
        <w:tc>
          <w:tcPr>
            <w:tcW w:type="dxa" w:w="3061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aps w:val="0"/>
                <w:color w:val="142238"/>
                <w:sz w:val="17"/>
                <w:spacing w:val="16"/>
              </w:rPr>
              <w:t>ЧТО ДЕЛАЕТ</w:t>
            </w:r>
          </w:p>
          <w:p>
            <w:pPr>
              <w:spacing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5A6B82"/>
                <w:sz w:val="21"/>
              </w:rPr>
              <w:t>по каким правилам обрабатывает</w:t>
            </w:r>
          </w:p>
        </w:tc>
        <w:tc>
          <w:tcPr>
            <w:tcW w:type="dxa" w:w="567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 w:val="0"/>
                <w:i w:val="0"/>
                <w:caps w:val="0"/>
                <w:color w:val="5A6B82"/>
                <w:sz w:val="24"/>
              </w:rPr>
              <w:t>→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aps w:val="0"/>
                <w:sz w:val="17"/>
                <w:color w:val="B5651A"/>
                <w:spacing w:val="16"/>
                <w:shd w:val="clear" w:color="auto" w:fill="FCEBD8"/>
              </w:rPr>
              <w:t>ЧТО ПОЛУЧАЕТЕ</w:t>
            </w:r>
          </w:p>
          <w:p>
            <w:pPr>
              <w:spacing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B5651A"/>
                <w:sz w:val="21"/>
                <w:shd w:val="clear" w:color="auto" w:fill="FCEBD8"/>
              </w:rPr>
              <w:t>документ, письмо или сообщение</w:t>
            </w:r>
          </w:p>
        </w:tc>
      </w:tr>
    </w:tbl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2.  </w:t>
      </w:r>
      <w:r>
        <w:rPr>
          <w:rFonts w:ascii="Arial" w:hAnsi="Arial" w:eastAsia="Arial"/>
          <w:b/>
          <w:i w:val="0"/>
          <w:caps w:val="0"/>
          <w:color w:val="B5651A"/>
          <w:sz w:val="26"/>
          <w:shd w:val="clear" w:color="auto" w:fill="FCEBD8"/>
        </w:rPr>
        <w:t>Откуда агент берёт данные: четыре варианта</w:t>
      </w:r>
    </w:p>
    <w:p>
      <w:pPr>
        <w:spacing w:before="0" w:after="120" w:line="312" w:lineRule="auto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B5651A"/>
          <w:sz w:val="23"/>
          <w:shd w:val="clear" w:color="auto" w:fill="FCEBD8"/>
        </w:rPr>
        <w:t>Выберите один из четырёх. Если данные приходят как-то иначе, задачу собрать не получится.</w:t>
      </w:r>
    </w:p>
    <w:tbl>
      <w:tblPr>
        <w:tblW w:w="9751" w:type="dxa"/>
        <w:tblBorders>
          <w:top w:val="single" w:sz="4" w:color="D8DDE4" w:space="0"/>
          <w:left w:val="single" w:sz="4" w:color="D8DDE4" w:space="0"/>
          <w:bottom w:val="single" w:sz="4" w:color="D8DDE4" w:space="0"/>
          <w:right w:val="single" w:sz="4" w:color="D8DDE4" w:space="0"/>
          <w:insideH w:val="single" w:sz="4" w:color="D8DDE4" w:space="0"/>
          <w:insideV w:val="single" w:sz="4" w:color="D8DDE4" w:space="0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  <w:jc w:val="left"/>
      </w:tblPr>
      <w:tblGrid>
        <w:gridCol w:w="2268"/>
        <w:gridCol w:w="2835"/>
        <w:gridCol w:w="4649"/>
      </w:tblGrid>
      <w:tr>
        <w:trPr>
          <w:tblHeader w:val="true"/>
        </w:trPr>
        <w:tc>
          <w:tcPr>
            <w:tcW w:type="dxa" w:w="2268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sz w:val="17"/>
                <w:color w:val="B5651A"/>
                <w:spacing w:val="16"/>
                <w:shd w:val="clear" w:color="auto" w:fill="FCEBD8"/>
              </w:rPr>
              <w:t>Откуда</w:t>
            </w:r>
          </w:p>
        </w:tc>
        <w:tc>
          <w:tcPr>
            <w:tcW w:type="dxa" w:w="2835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Что это</w:t>
            </w:r>
          </w:p>
        </w:tc>
        <w:tc>
          <w:tcPr>
            <w:tcW w:type="dxa" w:w="4649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Как работает</w:t>
            </w:r>
          </w:p>
        </w:tc>
      </w:tr>
      <w:tr>
        <w:tc>
          <w:tcPr>
            <w:tcW w:type="dxa" w:w="226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Сайты в интернете</w:t>
            </w:r>
          </w:p>
        </w:tc>
        <w:tc>
          <w:tcPr>
            <w:tcW w:type="dxa" w:w="2835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сайты ведомств, новости отрасли, ФНС, порталы открытых данных, сайты предприятий</w:t>
            </w:r>
          </w:p>
        </w:tc>
        <w:tc>
          <w:tcPr>
            <w:tcW w:type="dxa" w:w="4649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сам заходит на указанные вами адреса и читает то, что там опубликовано</w:t>
            </w:r>
          </w:p>
        </w:tc>
      </w:tr>
      <w:tr>
        <w:tc>
          <w:tcPr>
            <w:tcW w:type="dxa" w:w="226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Мессенджер МАКС</w:t>
            </w:r>
          </w:p>
        </w:tc>
        <w:tc>
          <w:tcPr>
            <w:tcW w:type="dxa" w:w="2835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рабочие чаты, в которых вы состоите</w:t>
            </w:r>
          </w:p>
        </w:tc>
        <w:tc>
          <w:tcPr>
            <w:tcW w:type="dxa" w:w="4649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подключается к чату и читает переписку</w:t>
            </w:r>
          </w:p>
        </w:tc>
      </w:tr>
      <w:tr>
        <w:tc>
          <w:tcPr>
            <w:tcW w:type="dxa" w:w="226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Электронная почта</w:t>
            </w:r>
          </w:p>
        </w:tc>
        <w:tc>
          <w:tcPr>
            <w:tcW w:type="dxa" w:w="2835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ваш рабочий ящик</w:t>
            </w:r>
          </w:p>
        </w:tc>
        <w:tc>
          <w:tcPr>
            <w:tcW w:type="dxa" w:w="4649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подключается к почте и читает входящие письма и вложения</w:t>
            </w:r>
          </w:p>
        </w:tc>
      </w:tr>
      <w:tr>
        <w:tc>
          <w:tcPr>
            <w:tcW w:type="dxa" w:w="226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Ваши файлы</w:t>
            </w:r>
          </w:p>
        </w:tc>
        <w:tc>
          <w:tcPr>
            <w:tcW w:type="dxa" w:w="2835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документы, таблицы, выгрузки, сканы, аудиозаписи</w:t>
            </w:r>
          </w:p>
        </w:tc>
        <w:tc>
          <w:tcPr>
            <w:tcW w:type="dxa" w:w="4649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вы прикладываете файл к запросу или кладёте его в папку, за которой агент следит</w:t>
            </w:r>
          </w:p>
        </w:tc>
      </w:tr>
    </w:tbl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3.  </w:t>
      </w:r>
      <w:r>
        <w:rPr>
          <w:rFonts w:ascii="Arial" w:hAnsi="Arial" w:eastAsia="Arial"/>
          <w:b/>
          <w:i w:val="0"/>
          <w:caps w:val="0"/>
          <w:color w:val="B5651A"/>
          <w:sz w:val="26"/>
          <w:shd w:val="clear" w:color="auto" w:fill="FCEBD8"/>
        </w:rPr>
        <w:t>Что вы получаете в итоге: три варианта</w:t>
      </w:r>
    </w:p>
    <w:p>
      <w:pPr>
        <w:spacing w:before="0" w:after="120" w:line="312" w:lineRule="auto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Можно выбрать один или сразу два — например, файл и сообщение в МАКС.</w:t>
      </w:r>
    </w:p>
    <w:tbl>
      <w:tblPr>
        <w:tblW w:w="9751" w:type="dxa"/>
        <w:tblBorders>
          <w:top w:val="single" w:sz="4" w:color="D8DDE4" w:space="0"/>
          <w:left w:val="single" w:sz="4" w:color="D8DDE4" w:space="0"/>
          <w:bottom w:val="single" w:sz="4" w:color="D8DDE4" w:space="0"/>
          <w:right w:val="single" w:sz="4" w:color="D8DDE4" w:space="0"/>
          <w:insideH w:val="single" w:sz="4" w:color="D8DDE4" w:space="0"/>
          <w:insideV w:val="single" w:sz="4" w:color="D8DDE4" w:space="0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  <w:jc w:val="left"/>
      </w:tblPr>
      <w:tblGrid>
        <w:gridCol w:w="2041"/>
        <w:gridCol w:w="2494"/>
        <w:gridCol w:w="5216"/>
      </w:tblGrid>
      <w:tr>
        <w:trPr>
          <w:tblHeader w:val="true"/>
        </w:trPr>
        <w:tc>
          <w:tcPr>
            <w:tcW w:type="dxa" w:w="2041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Результат</w:t>
            </w:r>
          </w:p>
        </w:tc>
        <w:tc>
          <w:tcPr>
            <w:tcW w:type="dxa" w:w="2494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В каком виде</w:t>
            </w:r>
          </w:p>
        </w:tc>
        <w:tc>
          <w:tcPr>
            <w:tcW w:type="dxa" w:w="5216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Что происходит</w:t>
            </w:r>
          </w:p>
        </w:tc>
      </w:tr>
      <w:tr>
        <w:tc>
          <w:tcPr>
            <w:tcW w:type="dxa" w:w="204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Файл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docx, xlsx, pptx, pdf, html</w:t>
            </w:r>
          </w:p>
        </w:tc>
        <w:tc>
          <w:tcPr>
            <w:tcW w:type="dxa" w:w="5216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сохраняет готовый документ на рабочий стол или в указанную папку</w:t>
            </w:r>
          </w:p>
        </w:tc>
      </w:tr>
      <w:tr>
        <w:tc>
          <w:tcPr>
            <w:tcW w:type="dxa" w:w="204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Письмо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черновик в вашей почте</w:t>
            </w:r>
          </w:p>
        </w:tc>
        <w:tc>
          <w:tcPr>
            <w:tcW w:type="dxa" w:w="5216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готовит письмо с вложением и кладёт в черновики. Отправляете вы сами</w:t>
            </w:r>
          </w:p>
        </w:tc>
      </w:tr>
      <w:tr>
        <w:tc>
          <w:tcPr>
            <w:tcW w:type="dxa" w:w="204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0"/>
              </w:rPr>
              <w:t>Сообщение в МАКС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конкретному человеку или в чат</w:t>
            </w:r>
          </w:p>
        </w:tc>
        <w:tc>
          <w:tcPr>
            <w:tcW w:type="dxa" w:w="5216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20"/>
              </w:rPr>
              <w:t>агент пишет сообщение по итогам работы</w:t>
            </w:r>
          </w:p>
        </w:tc>
      </w:tr>
    </w:tbl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4.  </w:t>
      </w:r>
      <w:r>
        <w:rPr>
          <w:rFonts w:ascii="Arial" w:hAnsi="Arial" w:eastAsia="Arial"/>
          <w:b/>
          <w:i w:val="0"/>
          <w:caps w:val="0"/>
          <w:color w:val="17457C"/>
          <w:sz w:val="26"/>
        </w:rPr>
        <w:t>Как описать идею</w:t>
      </w:r>
    </w:p>
    <w:tbl>
      <w:tblPr>
        <w:tblW w:w="9751" w:type="dxa"/>
        <w:tblBorders>
          <w:top w:val="single" w:sz="4" w:color="D8DDE4" w:space="0"/>
          <w:left w:val="single" w:sz="4" w:color="D8DDE4" w:space="0"/>
          <w:bottom w:val="single" w:sz="4" w:color="D8DDE4" w:space="0"/>
          <w:right w:val="single" w:sz="4" w:color="D8DDE4" w:space="0"/>
          <w:insideH w:val="single" w:sz="4" w:color="D8DDE4" w:space="0"/>
          <w:insideV w:val="single" w:sz="4" w:color="D8DDE4" w:space="0"/>
        </w:tblBorders>
        <w:tblLayout w:type="fixed"/>
        <w:tblCellMar>
          <w:top w:w="140" w:type="dxa"/>
          <w:left w:w="180" w:type="dxa"/>
          <w:bottom w:w="140" w:type="dxa"/>
          <w:right w:w="180" w:type="dxa"/>
        </w:tblCellMar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shd w:val="clear" w:color="auto" w:fill="F5F6F8"/>
          </w:tcPr>
          <w:p>
            <w:pPr>
              <w:spacing w:after="60" w:line="312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24"/>
              </w:rPr>
              <w:t>Хочу автоматизировать &lt;что именно&gt;.</w:t>
            </w:r>
          </w:p>
          <w:p>
            <w:pPr>
              <w:spacing w:after="60" w:line="312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B5651A"/>
                <w:sz w:val="24"/>
                <w:shd w:val="clear" w:color="auto" w:fill="FCEBD8"/>
              </w:rPr>
              <w:t>Данные для этого лежат &lt;где — сайты, почта, чат или файлы&gt;.</w:t>
            </w:r>
          </w:p>
          <w:p>
            <w:pPr>
              <w:spacing w:after="60" w:line="312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B5651A"/>
                <w:sz w:val="24"/>
                <w:shd w:val="clear" w:color="auto" w:fill="FCEBD8"/>
              </w:rPr>
              <w:t>В итоге хочу получить &lt;что именно и в каком виде&gt;.</w:t>
            </w:r>
          </w:p>
        </w:tc>
      </w:tr>
    </w:tbl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5.  </w:t>
      </w:r>
      <w:r>
        <w:rPr>
          <w:rFonts w:ascii="Arial" w:hAnsi="Arial" w:eastAsia="Arial"/>
          <w:b/>
          <w:i w:val="0"/>
          <w:caps w:val="0"/>
          <w:color w:val="17457C"/>
          <w:sz w:val="26"/>
        </w:rPr>
        <w:t>Примеры готовых домашних заданий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Ежеквартальный доклад министра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подготовку ежеквартального доклада министра по социально-экономическому развитию.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файлы — выгрузки показателей за квартал и прошлый доклад как образец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готовый доклад в docx на рабочем столе и презентация на 10 слайдов в pptx по нему же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Мониторинг федеральных чатов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мониторинг федеральных чатов, чтобы получать сводку основного и напоминать сотрудникам о задачах и поручениях, которые там появляются.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МАКС — заданные рабочие чаты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сводка на одну страницу в docx на рабочем столе и сообщение в МАКС каждому сотруднику с его задачей и сроком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Сбор данных к балансовой комиссии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сбор информации с сайтов ФНС и других публичных ресурсов для предварительного проведения балансовой комиссии.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открытые источники в интернете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таблица по предприятиям в xlsx: выручка, численность, задолженность, изменения за период — и краткая справка в docx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Ответы на типовые обращения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подготовку ответов на обращения граждан, которые приходят по одному и тому же вопросу.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почта — входящие обращения, и папка с ответами на похожие обращения прошлых лет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черновик ответа в почте по каждому обращению и таблица в xlsx: от кого, о чём, срок ответа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Еженедельная сводка по отрасли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сбор новостей по своей отрасли, чтобы не открывать двадцать сайтов каждый понедельник.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открытые источники — сайты профильных ведомств и отраслевые новости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сводка на одну страницу в docx с датой в названии: что произошло, ссылка на источник, почему это важно нам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Проверка комплектности документов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проверку комплектов документов, которые присылают районы, — чтобы не открывать каждую папку руками.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файлы — папка, куда складываются присланные комплекты, и перечень обязательных документов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таблица в xlsx: кто прислал, чего не хватает, где расхождения — и письма в docx тем, кому надо донести документы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Протокол совещания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подготовку протокола по записи совещания, чтобы не расшифровывать час вручную.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файлы — аудиозапись совещания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протокол в docx: участники, решения и отдельная таблица поручений — и сообщение в МАКС каждому исполнителю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Напоминания о сроках отчётности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напоминания сотрудникам о том, что подходит срок сдачи отчёта — у каждого своя периодичность, и я держу это в голове.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файлы — график отчётности с периодичностью по каждому сотруднику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письмо в docx каждому, у кого срок подходит на этой неделе, — что сдать и до какого числа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Свод отчётов от подведомственных учреждений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сведение ежемесячных отчётов, которые учреждения присылают на почту разными файлами.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почта — входящие письма с вложениями за месяц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сводная таблица в xlsx по всем учреждениям и список тех, кто отчёт не прислал</w:t>
      </w:r>
    </w:p>
    <w:p>
      <w:pPr>
        <w:spacing w:before="160" w:after="6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142238"/>
          <w:sz w:val="21"/>
        </w:rPr>
        <w:t>Презентация к совещанию</w:t>
      </w:r>
    </w:p>
    <w:p>
      <w:pPr>
        <w:spacing w:before="0" w:after="60" w:line="300" w:lineRule="auto"/>
        <w:ind w:left="227"/>
        <w:jc w:val="both"/>
      </w:pP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Хочу автоматизировать сборку презентации к еженедельному совещанию из справок, которые готовят отделы.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Откуда данные: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файлы — папка со справками отделов и презентация прошлой недели как образец оформления</w:t>
      </w:r>
    </w:p>
    <w:p>
      <w:pPr>
        <w:spacing w:before="0" w:after="40" w:line="288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B5651A"/>
          <w:sz w:val="22"/>
          <w:shd w:val="clear" w:color="auto" w:fill="FCEBD8"/>
        </w:rPr>
        <w:t xml:space="preserve">Что получаем: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2"/>
        </w:rPr>
        <w:t>презентация в pptx на 8–10 слайдов, оформленная в том же стиле, что и образец</w:t>
      </w:r>
    </w:p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6.  </w:t>
      </w:r>
      <w:r>
        <w:rPr>
          <w:rFonts w:ascii="Arial" w:hAnsi="Arial" w:eastAsia="Arial"/>
          <w:b/>
          <w:i w:val="0"/>
          <w:caps w:val="0"/>
          <w:color w:val="17457C"/>
          <w:sz w:val="26"/>
        </w:rPr>
        <w:t>Частые ошибки</w:t>
      </w:r>
    </w:p>
    <w:tbl>
      <w:tblPr>
        <w:tblW w:w="9751" w:type="dxa"/>
        <w:tblBorders>
          <w:top w:val="single" w:sz="4" w:color="D8DDE4" w:space="0"/>
          <w:left w:val="single" w:sz="4" w:color="D8DDE4" w:space="0"/>
          <w:bottom w:val="single" w:sz="4" w:color="D8DDE4" w:space="0"/>
          <w:right w:val="single" w:sz="4" w:color="D8DDE4" w:space="0"/>
          <w:insideH w:val="single" w:sz="4" w:color="D8DDE4" w:space="0"/>
          <w:insideV w:val="single" w:sz="4" w:color="D8DDE4" w:space="0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  <w:jc w:val="left"/>
      </w:tblPr>
      <w:tblGrid>
        <w:gridCol w:w="1587"/>
        <w:gridCol w:w="2381"/>
        <w:gridCol w:w="2494"/>
        <w:gridCol w:w="3288"/>
      </w:tblGrid>
      <w:tr>
        <w:trPr>
          <w:tblHeader w:val="true"/>
        </w:trPr>
        <w:tc>
          <w:tcPr>
            <w:tcW w:type="dxa" w:w="1587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Ошибка</w:t>
            </w:r>
          </w:p>
        </w:tc>
        <w:tc>
          <w:tcPr>
            <w:tcW w:type="dxa" w:w="2381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Как звучит</w:t>
            </w:r>
          </w:p>
        </w:tc>
        <w:tc>
          <w:tcPr>
            <w:tcW w:type="dxa" w:w="2494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Как поправить</w:t>
            </w:r>
          </w:p>
        </w:tc>
        <w:tc>
          <w:tcPr>
            <w:tcW w:type="dxa" w:w="3288"/>
            <w:shd w:val="clear" w:color="auto" w:fill="EDF0F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aps/>
                <w:color w:val="142238"/>
                <w:sz w:val="17"/>
                <w:spacing w:val="16"/>
              </w:rPr>
              <w:t>Как должно звучать</w:t>
            </w:r>
          </w:p>
        </w:tc>
      </w:tr>
      <w:tr>
        <w:tc>
          <w:tcPr>
            <w:tcW w:type="dxa" w:w="1587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19"/>
              </w:rPr>
              <w:t>Слишком крупно</w:t>
            </w:r>
          </w:p>
        </w:tc>
        <w:tc>
          <w:tcPr>
            <w:tcW w:type="dxa" w:w="238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«автоматизировать работу отдела»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сузьте до одной задачи, которую делаете руками каждую неделю</w:t>
            </w:r>
          </w:p>
        </w:tc>
        <w:tc>
          <w:tcPr>
            <w:tcW w:type="dxa" w:w="328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/>
                <w:caps w:val="0"/>
                <w:color w:val="142238"/>
                <w:sz w:val="19"/>
              </w:rPr>
              <w:t>«Каждый понедельник собирать сводку по обращениям за прошлую неделю»</w:t>
            </w:r>
          </w:p>
        </w:tc>
      </w:tr>
      <w:tr>
        <w:tc>
          <w:tcPr>
            <w:tcW w:type="dxa" w:w="1587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19"/>
              </w:rPr>
              <w:t>Нужен доступ в закрытую систему</w:t>
            </w:r>
          </w:p>
        </w:tc>
        <w:tc>
          <w:tcPr>
            <w:tcW w:type="dxa" w:w="238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«пусть берёт данные из документооборота»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выгрузите данные в файл и дайте агенту файл</w:t>
            </w:r>
          </w:p>
        </w:tc>
        <w:tc>
          <w:tcPr>
            <w:tcW w:type="dxa" w:w="328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/>
                <w:caps w:val="0"/>
                <w:color w:val="142238"/>
                <w:sz w:val="19"/>
              </w:rPr>
              <w:t>«Я выгружаю реестр обращений в Excel и кладу в папку, агент берёт его оттуда»</w:t>
            </w:r>
          </w:p>
        </w:tc>
      </w:tr>
      <w:tr>
        <w:tc>
          <w:tcPr>
            <w:tcW w:type="dxa" w:w="1587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19"/>
              </w:rPr>
              <w:t>Задача разовая</w:t>
            </w:r>
          </w:p>
        </w:tc>
        <w:tc>
          <w:tcPr>
            <w:tcW w:type="dxa" w:w="238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«подготовить отчёт к совещанию 3 сентября»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возьмите то, что повторяется</w:t>
            </w:r>
          </w:p>
        </w:tc>
        <w:tc>
          <w:tcPr>
            <w:tcW w:type="dxa" w:w="328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/>
                <w:caps w:val="0"/>
                <w:color w:val="142238"/>
                <w:sz w:val="19"/>
              </w:rPr>
              <w:t>«Каждый месяц готовить отчёт по одной и той же форме»</w:t>
            </w:r>
          </w:p>
        </w:tc>
      </w:tr>
      <w:tr>
        <w:tc>
          <w:tcPr>
            <w:tcW w:type="dxa" w:w="1587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/>
                <w:i w:val="0"/>
                <w:caps w:val="0"/>
                <w:color w:val="142238"/>
                <w:sz w:val="19"/>
              </w:rPr>
              <w:t>Нет исходных данных</w:t>
            </w:r>
          </w:p>
        </w:tc>
        <w:tc>
          <w:tcPr>
            <w:tcW w:type="dxa" w:w="2381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«пусть сам найдёт наши показатели»</w:t>
            </w:r>
          </w:p>
        </w:tc>
        <w:tc>
          <w:tcPr>
            <w:tcW w:type="dxa" w:w="2494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 w:val="0"/>
                <w:caps w:val="0"/>
                <w:color w:val="142238"/>
                <w:sz w:val="19"/>
              </w:rPr>
              <w:t>принесите выгрузки, образцы и шаблоны</w:t>
            </w:r>
          </w:p>
        </w:tc>
        <w:tc>
          <w:tcPr>
            <w:tcW w:type="dxa" w:w="3288"/>
          </w:tcPr>
          <w:p>
            <w:pPr>
              <w:spacing w:after="0" w:line="288" w:lineRule="auto"/>
            </w:pPr>
            <w:r>
              <w:rPr>
                <w:rFonts w:ascii="Times New Roman" w:hAnsi="Times New Roman" w:eastAsia="Times New Roman"/>
                <w:b w:val="0"/>
                <w:i/>
                <w:caps w:val="0"/>
                <w:color w:val="142238"/>
                <w:sz w:val="19"/>
              </w:rPr>
              <w:t>«Прикладываю выгрузку показателей и прошлый отчёт как образец»</w:t>
            </w:r>
          </w:p>
        </w:tc>
      </w:tr>
    </w:tbl>
    <w:p>
      <w:pPr>
        <w:spacing w:before="320" w:after="140" w:line="300" w:lineRule="auto"/>
        <w:jc w:val="left"/>
        <w:keepNext/>
      </w:pPr>
      <w:r>
        <w:rPr>
          <w:rFonts w:ascii="Arial" w:hAnsi="Arial" w:eastAsia="Arial"/>
          <w:b/>
          <w:i w:val="0"/>
          <w:caps w:val="0"/>
          <w:color w:val="5A6B82"/>
          <w:sz w:val="26"/>
        </w:rPr>
        <w:t xml:space="preserve">7.  </w:t>
      </w:r>
      <w:r>
        <w:rPr>
          <w:rFonts w:ascii="Arial" w:hAnsi="Arial" w:eastAsia="Arial"/>
          <w:b/>
          <w:i w:val="0"/>
          <w:caps w:val="0"/>
          <w:color w:val="17457C"/>
          <w:sz w:val="26"/>
        </w:rPr>
        <w:t>Что принести на второй день</w:t>
      </w:r>
    </w:p>
    <w:p>
      <w:pPr>
        <w:spacing w:before="0" w:after="100" w:line="300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5A6B82"/>
          <w:sz w:val="23"/>
        </w:rPr>
        <w:t xml:space="preserve">1.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Описание идеи — 5–7 строк по формуле из пункта 4.</w:t>
      </w:r>
    </w:p>
    <w:p>
      <w:pPr>
        <w:spacing w:before="0" w:after="100" w:line="300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5A6B82"/>
          <w:sz w:val="23"/>
        </w:rPr>
        <w:t xml:space="preserve">2.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Файлы, с которыми агент будет работать: выгрузки, образцы документов, шаблоны, прошлые отчёты.</w:t>
      </w:r>
    </w:p>
    <w:p>
      <w:pPr>
        <w:spacing w:before="0" w:after="100" w:line="300" w:lineRule="auto"/>
        <w:ind w:left="227"/>
        <w:jc w:val="both"/>
      </w:pPr>
      <w:r>
        <w:rPr>
          <w:rFonts w:ascii="Times New Roman" w:hAnsi="Times New Roman" w:eastAsia="Times New Roman"/>
          <w:b/>
          <w:i w:val="0"/>
          <w:caps w:val="0"/>
          <w:color w:val="5A6B82"/>
          <w:sz w:val="23"/>
        </w:rPr>
        <w:t xml:space="preserve">3. </w:t>
      </w:r>
      <w:r>
        <w:rPr>
          <w:rFonts w:ascii="Times New Roman" w:hAnsi="Times New Roman" w:eastAsia="Times New Roman"/>
          <w:b w:val="0"/>
          <w:i w:val="0"/>
          <w:caps w:val="0"/>
          <w:color w:val="142238"/>
          <w:sz w:val="23"/>
        </w:rPr>
        <w:t>Если вход — почта или МАКС: доступ к своему ящику или чату на ноутбуке.</w:t>
      </w:r>
    </w:p>
    <w:p>
      <w:pPr>
        <w:spacing w:before="200" w:after="0" w:line="312" w:lineRule="auto"/>
        <w:jc w:val="both"/>
      </w:pPr>
      <w:r>
        <w:rPr>
          <w:rFonts w:ascii="Times New Roman" w:hAnsi="Times New Roman" w:eastAsia="Times New Roman"/>
          <w:b w:val="0"/>
          <w:i/>
          <w:caps w:val="0"/>
          <w:color w:val="5A6B82"/>
          <w:sz w:val="22"/>
        </w:rPr>
        <w:t>Если задача не укладывается в схему — не переделывайте её насильно, возьмите другую. Подходящих задач у каждого больше, чем кажется: всё, что вы делаете по одним и тем же правилам чаще раза в месяц.</w:t>
      </w:r>
    </w:p>
    <w:sectPr w:rsidR="00FC693F" w:rsidRPr="0006063C" w:rsidSect="00034616">
      <w:footerReference w:type="default" r:id="rId9"/>
      <w:pgSz w:w="11906" w:h="16838"/>
      <w:pgMar w:top="1020" w:right="102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aps w:val="0"/>
        <w:color w:val="5A6B82"/>
        <w:sz w:val="17"/>
      </w:rPr>
      <w:t xml:space="preserve">Домашнее задание к второму дню  ·  </w:t>
    </w:r>
    <w:r>
      <w:rPr>
        <w:rFonts w:ascii="Arial" w:hAnsi="Arial"/>
        <w:color w:val="5A6B82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